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FD" w:rsidRPr="00BB0AFD" w:rsidRDefault="00BB0AFD" w:rsidP="00BB0AF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48"/>
          <w:szCs w:val="48"/>
          <w:lang w:eastAsia="en-US"/>
        </w:rPr>
      </w:pPr>
      <w:r w:rsidRPr="00BB0AFD">
        <w:rPr>
          <w:rFonts w:ascii="Roboto" w:eastAsiaTheme="minorHAnsi" w:hAnsi="Roboto" w:cs="Roboto"/>
          <w:b/>
          <w:bCs/>
          <w:caps/>
          <w:color w:val="3C3C3B"/>
          <w:sz w:val="48"/>
          <w:szCs w:val="48"/>
          <w:lang w:eastAsia="en-US"/>
        </w:rPr>
        <w:t>Хорошо там, где мы ЕСТЬ!</w:t>
      </w:r>
    </w:p>
    <w:p w:rsidR="00BB0AFD" w:rsidRDefault="00BB0AFD" w:rsidP="00BB0AFD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  <w:r w:rsidRPr="00BB0AFD"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  <w:t>О том, как в рамках Съезда Совета в атмосфере свободного группового общения шел поиск оптимальных решений для повышения комфортности проживания в регионе</w:t>
      </w:r>
    </w:p>
    <w:p w:rsidR="00BB0AFD" w:rsidRDefault="00BB0AFD" w:rsidP="00BB0AFD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1-2 марта состоялось одно из главных ежегодных мероприятий Совета муниципальных образований Томской области – Съезд Совета, который в тринадцатый раз собрал представителей всех муниципалитетов нашего региона – начиная от областного центра до самых малочисленных сельских поселений, представителей органов государственной власти, общественных организаций и ВУЗов.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Третий год подряд пленарную часть Съезда предваряют дискуссионные площадки, где есть возможность свободно общаться, делиться мнениями, рассуждать и спорить – все, чтобы вместе с коллегами найти пути решения наиболее актуальных вопросов. </w:t>
      </w:r>
    </w:p>
    <w:p w:rsid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этот раз, по итогам опроса глав территорий, на обсуждение было вынесено пять тем, большинство из которых касаются повышения комфортности проживания населения. О чем непосредственно шел разговор, и какие сделаны выводы – далее в нашем обзоре.</w:t>
      </w:r>
    </w:p>
    <w:p w:rsid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BB0AFD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Секрет преображения</w:t>
      </w:r>
    </w:p>
    <w:p w:rsid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Под руководством заместителя Губернатора Томской области по строительству и инфраструктуре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Паршуто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Евгения Валерьяновича участники Съезда Совета обсудили итоги реализации приоритетного федерального проекта по формированию комфортной городской среды.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В 2017 году в рамках проекта на благоустройство всех районов и городов Томской области была направлена беспрецедентная сумма в 263 миллиона рублей.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2018-м будет уже 310 миллионов, и путем рейтингового голосования определятся общественные территории, которые нужно благоустроить в первую очередь. </w:t>
      </w:r>
    </w:p>
    <w:p w:rsid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Поэтому нам так важно услышать, как, учитывая опыт стартового этапа, максимально эффективно выстроить работу сегодня, — начал разговор Евгений Валерьянович.</w:t>
      </w:r>
    </w:p>
    <w:p w:rsid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88" w:lineRule="auto"/>
        <w:ind w:left="4536" w:firstLine="0"/>
        <w:jc w:val="left"/>
        <w:textAlignment w:val="center"/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</w:pPr>
      <w:r w:rsidRPr="00BB0AFD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По итогам  рейтингового голосования, которое проходило 18 марта 2018 года, из 54 </w:t>
      </w:r>
      <w:proofErr w:type="spellStart"/>
      <w:proofErr w:type="gramStart"/>
      <w:r w:rsidRPr="00BB0AFD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>дизайн-проектов</w:t>
      </w:r>
      <w:proofErr w:type="spellEnd"/>
      <w:proofErr w:type="gramEnd"/>
      <w:r w:rsidRPr="00BB0AFD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 общественных территорий в 2018 году будет благоустроено 13: по четыре — в Томске и </w:t>
      </w:r>
      <w:proofErr w:type="spellStart"/>
      <w:r w:rsidRPr="00BB0AFD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>Северске</w:t>
      </w:r>
      <w:proofErr w:type="spellEnd"/>
      <w:r w:rsidRPr="00BB0AFD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, две — в </w:t>
      </w:r>
      <w:proofErr w:type="spellStart"/>
      <w:r w:rsidRPr="00BB0AFD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>Асине</w:t>
      </w:r>
      <w:proofErr w:type="spellEnd"/>
      <w:r w:rsidRPr="00BB0AFD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 и по одной — в Стрежевом, Колпашеве, Кожевникове и Томском районе.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left="4536" w:firstLine="283"/>
        <w:textAlignment w:val="center"/>
        <w:rPr>
          <w:rFonts w:eastAsiaTheme="minorHAnsi" w:cs="PT Serif Caption"/>
          <w:color w:val="3C3C3B"/>
          <w:sz w:val="24"/>
          <w:szCs w:val="24"/>
          <w:lang w:eastAsia="en-US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Первый опыт в данном направлении показал, что на сегодняшний день у нас недостаточно развита индустрия производства элементов благоустройства.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Учитывая, что над проектом работала практически вся страна, сразу создался дефицит малых архитектурных форм.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Также, по мнению глав территорий, недостаточно проработаны механизмы финансового участия представителей бизнеса в качестве дополнительного внебюджетного источника финансирования, а также участия студентов и студенческих строительных отрядов в разработке проектов благоустройства и их дальнейшей реализации.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>Жаркое обсуждение разгорелось вокруг принципов распределения средств в 2018 году, поскольку результаты деятельности прошлого года стали здесь решающим критерием: лидеры получат больше, аутсайдеры — меньше.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оценке областной администрации, в первую группу  безоговорочно вошли Стрежевой, Северск, Александровский и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Каргасокский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районы.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в числе достойных примеров были названы проекты Томска и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Колпашевского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Представителями муниципалитетов было предложено объединить усилия и синхронизировать приоритетные для села программы </w:t>
      </w:r>
      <w:proofErr w:type="gram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</w:t>
      </w:r>
      <w:proofErr w:type="gram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«инициативным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бюджетированием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». </w:t>
      </w:r>
    </w:p>
    <w:p w:rsidR="00BB0AFD" w:rsidRDefault="00BB0AFD" w:rsidP="00BB0AFD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Проекты «Комфортная среда» и «Инициативное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бюджетирование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 требуют непосредственного участия со стороны жителей, — прокомментировал данное предложение вице-губернатор по территориальному развитию Анатолий Михайлович Рожков, также принимавший участие в состоявшемся разговоре, — поэтому взаимодействие с населением останется приоритетом в работе.</w:t>
      </w:r>
    </w:p>
    <w:p w:rsidR="00BB0AFD" w:rsidRDefault="00BB0AFD" w:rsidP="00BB0AFD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BB0AFD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Красота и уют в складчину</w:t>
      </w:r>
    </w:p>
    <w:p w:rsidR="00BB0AFD" w:rsidRDefault="00BB0AFD" w:rsidP="00BB0AFD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Первые итоги еще одного приоритетного проекта — «Инициативное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бюджетирование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подводили участники дискуссионной площадки под председательством заместителя Губернатора Томской области – начальника </w:t>
      </w:r>
      <w:proofErr w:type="gram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Департамента финансов Томской области Александра Михайловича Феденева</w:t>
      </w:r>
      <w:proofErr w:type="gram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Несмотря на то, что этот проект реализуется в регионе впервые, он вызвал большой интерес у муниципалитетов. В рамках конкурсного отбора на рассмотрение в областной департамент финансов поступило 59 заявок от поселений 13 районов и населенных пунктов трех городских округов.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Абсолютным лидером по количеству заявок стал Томский район (12 заявок), по шесть заявок направили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Молчановский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Зырянский районы; по пять заявок — Парабельский,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Верхнекетский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Асиновский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районы.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Общая стоимость представленных на конкурс проектов составила более 52 млн. рублей, заявленная сумма софинансирования из областного бюджета на их реализацию — около 40 млн. рублей, что более чем в полтора раза превышает предусмотренные в 2018 году в областном бюджете средства на их поддержку — 25 млн. рублей.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Тем не менее участники обсуждения согласились с выводами, что главная задача инициативного </w:t>
      </w:r>
      <w:proofErr w:type="spellStart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бюджетирования</w:t>
      </w:r>
      <w:proofErr w:type="spellEnd"/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— не получить деньги из областного бюджета, а реализовать реальные инициативы и насущные потребности граждан.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этой связи показательно, на что, в случае победы в конкурсном отборе, готовы вложиться жители.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Из 59 заявок 14 предусматривают строительство и обустройство детских игровых площадок, еще 14 — строительство спортивных объектов, включая стадионы и хоккейные корты, 11 — обустройство мест массового отдыха (площади, скверы, парки), 6 — ремонт дорог и тротуаров, 5 — ремонт и благоустройство территорий муниципальных учреждений.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Единичные проекты ориентированы на установку памятников участникам Великой Отечественной войны, ограждение кладбищ, а также благоустройство объектов коммунальной инфраструктуры. </w:t>
      </w:r>
    </w:p>
    <w:p w:rsidR="00BB0AFD" w:rsidRPr="00BB0AFD" w:rsidRDefault="00BB0AFD" w:rsidP="00BB0AFD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B0AFD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Подводя итоги, представители муниципалитетов единогласно поддержали дальнейшую реализацию проекта и предложили увеличить средства на эти цели в бюджете 2019 года.</w:t>
      </w:r>
    </w:p>
    <w:p w:rsidR="00BB0AFD" w:rsidRDefault="00BB0AFD" w:rsidP="00BB0AFD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28"/>
          <w:szCs w:val="28"/>
          <w:lang w:eastAsia="en-US"/>
        </w:rPr>
      </w:pPr>
    </w:p>
    <w:p w:rsidR="00BB0AFD" w:rsidRDefault="00BB0AFD" w:rsidP="00BB0AFD">
      <w:pPr>
        <w:pStyle w:val="afb"/>
        <w:spacing w:before="113"/>
        <w:rPr>
          <w:sz w:val="24"/>
          <w:szCs w:val="24"/>
        </w:rPr>
      </w:pPr>
    </w:p>
    <w:p w:rsidR="008F1CE3" w:rsidRPr="008F1CE3" w:rsidRDefault="008F1CE3" w:rsidP="008F1CE3">
      <w:pPr>
        <w:pStyle w:val="af3"/>
        <w:rPr>
          <w:lang w:val="ru-RU"/>
        </w:rPr>
      </w:pPr>
    </w:p>
    <w:p w:rsidR="008F1CE3" w:rsidRPr="00BB0AFD" w:rsidRDefault="008F1CE3" w:rsidP="00BB0AFD">
      <w:pPr>
        <w:pStyle w:val="af3"/>
        <w:rPr>
          <w:lang w:val="ru-RU"/>
        </w:rPr>
      </w:pPr>
    </w:p>
    <w:p w:rsidR="008F1CE3" w:rsidRDefault="008F1CE3" w:rsidP="008F1CE3">
      <w:pPr>
        <w:pStyle w:val="afb"/>
        <w:spacing w:before="113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8F1CE3" w:rsidRPr="008F1CE3" w:rsidRDefault="008F1CE3" w:rsidP="008F1CE3">
      <w:pPr>
        <w:pStyle w:val="af3"/>
        <w:rPr>
          <w:lang w:val="ru-RU"/>
        </w:rPr>
      </w:pPr>
    </w:p>
    <w:p w:rsidR="00BB0AFD" w:rsidRDefault="00BB0AFD" w:rsidP="008F1CE3">
      <w:pPr>
        <w:pStyle w:val="afb"/>
        <w:spacing w:before="113"/>
        <w:rPr>
          <w:b/>
          <w:color w:val="595959" w:themeColor="text1" w:themeTint="A6"/>
          <w:sz w:val="24"/>
          <w:szCs w:val="24"/>
        </w:rPr>
      </w:pPr>
      <w:r w:rsidRPr="008F1CE3">
        <w:rPr>
          <w:b/>
          <w:color w:val="595959" w:themeColor="text1" w:themeTint="A6"/>
          <w:sz w:val="24"/>
          <w:szCs w:val="24"/>
        </w:rPr>
        <w:t xml:space="preserve">Через две недели после Съезда —14 марта 2018 года состоялось заседание конкурсной комиссии по отбору проектов в рамках реализации проекта «Инициативное </w:t>
      </w:r>
      <w:proofErr w:type="spellStart"/>
      <w:r w:rsidRPr="008F1CE3">
        <w:rPr>
          <w:b/>
          <w:color w:val="595959" w:themeColor="text1" w:themeTint="A6"/>
          <w:sz w:val="24"/>
          <w:szCs w:val="24"/>
        </w:rPr>
        <w:t>бюджетирование</w:t>
      </w:r>
      <w:proofErr w:type="spellEnd"/>
      <w:r w:rsidRPr="008F1CE3">
        <w:rPr>
          <w:b/>
          <w:color w:val="595959" w:themeColor="text1" w:themeTint="A6"/>
          <w:sz w:val="24"/>
          <w:szCs w:val="24"/>
        </w:rPr>
        <w:t xml:space="preserve">». </w:t>
      </w:r>
      <w:proofErr w:type="gramStart"/>
      <w:r w:rsidRPr="008F1CE3">
        <w:rPr>
          <w:b/>
          <w:color w:val="595959" w:themeColor="text1" w:themeTint="A6"/>
          <w:sz w:val="24"/>
          <w:szCs w:val="24"/>
        </w:rPr>
        <w:t>Победителями признаны 36 проектов общей стоимостью 33,3 млн. рублей с учетом регионального финансирования — 24,8 млн. рублей.</w:t>
      </w:r>
      <w:proofErr w:type="gramEnd"/>
      <w:r w:rsidRPr="008F1CE3">
        <w:rPr>
          <w:b/>
          <w:color w:val="595959" w:themeColor="text1" w:themeTint="A6"/>
          <w:sz w:val="24"/>
          <w:szCs w:val="24"/>
        </w:rPr>
        <w:t xml:space="preserve"> Лидерами по числу проектов-победителей стали три района: </w:t>
      </w:r>
      <w:proofErr w:type="gramStart"/>
      <w:r w:rsidRPr="008F1CE3">
        <w:rPr>
          <w:b/>
          <w:color w:val="595959" w:themeColor="text1" w:themeTint="A6"/>
          <w:sz w:val="24"/>
          <w:szCs w:val="24"/>
        </w:rPr>
        <w:t>Зырянский</w:t>
      </w:r>
      <w:proofErr w:type="gramEnd"/>
      <w:r w:rsidRPr="008F1CE3">
        <w:rPr>
          <w:b/>
          <w:color w:val="595959" w:themeColor="text1" w:themeTint="A6"/>
          <w:sz w:val="24"/>
          <w:szCs w:val="24"/>
        </w:rPr>
        <w:t xml:space="preserve"> (6 проектов), </w:t>
      </w:r>
      <w:proofErr w:type="spellStart"/>
      <w:r w:rsidRPr="008F1CE3">
        <w:rPr>
          <w:b/>
          <w:color w:val="595959" w:themeColor="text1" w:themeTint="A6"/>
          <w:sz w:val="24"/>
          <w:szCs w:val="24"/>
        </w:rPr>
        <w:t>Верхнекетский</w:t>
      </w:r>
      <w:proofErr w:type="spellEnd"/>
      <w:r w:rsidRPr="008F1CE3">
        <w:rPr>
          <w:b/>
          <w:color w:val="595959" w:themeColor="text1" w:themeTint="A6"/>
          <w:sz w:val="24"/>
          <w:szCs w:val="24"/>
        </w:rPr>
        <w:t xml:space="preserve"> (5 проек</w:t>
      </w:r>
      <w:r w:rsidR="008F1CE3" w:rsidRPr="008F1CE3">
        <w:rPr>
          <w:b/>
          <w:color w:val="595959" w:themeColor="text1" w:themeTint="A6"/>
          <w:sz w:val="24"/>
          <w:szCs w:val="24"/>
        </w:rPr>
        <w:t xml:space="preserve">тов) и </w:t>
      </w:r>
      <w:proofErr w:type="spellStart"/>
      <w:r w:rsidR="008F1CE3" w:rsidRPr="008F1CE3">
        <w:rPr>
          <w:b/>
          <w:color w:val="595959" w:themeColor="text1" w:themeTint="A6"/>
          <w:sz w:val="24"/>
          <w:szCs w:val="24"/>
        </w:rPr>
        <w:t>Молчановский</w:t>
      </w:r>
      <w:proofErr w:type="spellEnd"/>
      <w:r w:rsidR="008F1CE3" w:rsidRPr="008F1CE3">
        <w:rPr>
          <w:b/>
          <w:color w:val="595959" w:themeColor="text1" w:themeTint="A6"/>
          <w:sz w:val="24"/>
          <w:szCs w:val="24"/>
        </w:rPr>
        <w:t xml:space="preserve"> (4 проекта)</w:t>
      </w:r>
    </w:p>
    <w:p w:rsidR="008F1CE3" w:rsidRDefault="008F1CE3" w:rsidP="008F1CE3">
      <w:pPr>
        <w:pStyle w:val="af3"/>
        <w:rPr>
          <w:lang w:val="ru-RU"/>
        </w:rPr>
      </w:pPr>
    </w:p>
    <w:p w:rsidR="008F1CE3" w:rsidRPr="008F1CE3" w:rsidRDefault="008F1CE3" w:rsidP="008F1CE3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02E2B"/>
          <w:sz w:val="36"/>
          <w:szCs w:val="36"/>
          <w:lang w:eastAsia="en-US"/>
        </w:rPr>
      </w:pPr>
      <w:r w:rsidRPr="008F1CE3">
        <w:rPr>
          <w:rFonts w:ascii="Roboto" w:eastAsiaTheme="minorHAnsi" w:hAnsi="Roboto" w:cs="Roboto"/>
          <w:b/>
          <w:bCs/>
          <w:caps/>
          <w:color w:val="302E2B"/>
          <w:sz w:val="36"/>
          <w:szCs w:val="36"/>
          <w:lang w:eastAsia="en-US"/>
        </w:rPr>
        <w:t>Коммунальный комплекс</w:t>
      </w:r>
    </w:p>
    <w:p w:rsidR="008F1CE3" w:rsidRDefault="008F1CE3" w:rsidP="008F1CE3">
      <w:pPr>
        <w:pStyle w:val="af3"/>
        <w:rPr>
          <w:lang w:val="ru-RU"/>
        </w:rPr>
      </w:pPr>
    </w:p>
    <w:p w:rsidR="008F1CE3" w:rsidRDefault="008F1CE3" w:rsidP="008F1CE3">
      <w:pPr>
        <w:pStyle w:val="af9"/>
        <w:ind w:firstLine="0"/>
      </w:pPr>
      <w:r>
        <w:t xml:space="preserve">«Развитие инфраструктуры ЖКХ также является необходимым условием повышения комфортности проживания населения региона» — эти слова красной нитью пролегли сквозь разговор, состоявшийся в ходе еще одной дискуссионной площадки Съезда.       </w:t>
      </w:r>
    </w:p>
    <w:p w:rsidR="008F1CE3" w:rsidRDefault="008F1CE3" w:rsidP="008F1CE3">
      <w:pPr>
        <w:pStyle w:val="af9"/>
        <w:ind w:firstLine="283"/>
      </w:pPr>
      <w:r>
        <w:t xml:space="preserve">Выступая с информацией о развитии отрасли, начальник областного Департамента ЖКХ и </w:t>
      </w:r>
      <w:proofErr w:type="spellStart"/>
      <w:r>
        <w:t>госжилнадзора</w:t>
      </w:r>
      <w:proofErr w:type="spellEnd"/>
      <w:r>
        <w:t xml:space="preserve"> Юрий Иванович Баев отметил, что сегодня для всех без исключения предприятий наиболее серьезной проблемой остается критический уровень износа инфраструктуры и связанный с этим рост аварийности на коммунальных объектах. </w:t>
      </w:r>
    </w:p>
    <w:p w:rsidR="008F1CE3" w:rsidRDefault="008F1CE3" w:rsidP="008F1CE3">
      <w:pPr>
        <w:pStyle w:val="af9"/>
        <w:ind w:firstLine="283"/>
      </w:pPr>
      <w:r>
        <w:t xml:space="preserve">С 2014 года одним из основных инструментов решения проблем выступает госпрограмма «Развитие коммунальной инфраструктуры», которая в прошлом году дополнена новым направлением — проектом «Чистая вода Томской области». </w:t>
      </w:r>
    </w:p>
    <w:p w:rsidR="008F1CE3" w:rsidRDefault="008F1CE3" w:rsidP="008F1CE3">
      <w:pPr>
        <w:pStyle w:val="af9"/>
        <w:ind w:firstLine="283"/>
      </w:pPr>
      <w:r>
        <w:t>На сегодняшний день по этой программе установлены 70 современных локальных водоочистных станций в 69 населенных пунктах области, более чем для 56 тысяч сельских жителей обеспечен доступ к воде питьевого качества.</w:t>
      </w:r>
    </w:p>
    <w:p w:rsidR="008F1CE3" w:rsidRPr="008F1CE3" w:rsidRDefault="008F1CE3" w:rsidP="008F1CE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Средства областного бюджета, выделенные на подготовку к отопительному периоду 2017-2018 годов — 50 миллионов рублей — позволили капитально отремонтировать 48 коммунальных объектов. </w:t>
      </w:r>
    </w:p>
    <w:p w:rsidR="008F1CE3" w:rsidRPr="008F1CE3" w:rsidRDefault="008F1CE3" w:rsidP="008F1CE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Однако масштаб и характер проблем требует кратного увеличения финансового обеспечения мероприятий по модернизации инфраструктуры: программного подхода к решению проблемы инфраструктуры ЖКХ, как показывает практика, недостаточно. </w:t>
      </w:r>
    </w:p>
    <w:p w:rsidR="008F1CE3" w:rsidRPr="008F1CE3" w:rsidRDefault="008F1CE3" w:rsidP="008F1CE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Многими муниципальными образованиями сегодня проведена или ведется работа по подготовке проектов концессионных соглашений. Но в качестве сдерживающего фактора для развития концессий выступает </w:t>
      </w:r>
      <w:proofErr w:type="spellStart"/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отсутсвие</w:t>
      </w:r>
      <w:proofErr w:type="spellEnd"/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интереса у потенциальных инвесторов. </w:t>
      </w:r>
    </w:p>
    <w:p w:rsidR="008F1CE3" w:rsidRPr="008F1CE3" w:rsidRDefault="008F1CE3" w:rsidP="008F1CE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Сети и объекты ЖКХ обслуживает 131 предприятие, их оборот колеблется от 300 тысяч до 1 миллиарда рублей. Компании с оборотом в 300 тысяч и штатом из трех человек не смогут качественно обеспечить тепло, надежность и безопасность системы, взять объекты в концессию. Поэтому теплоснабжением социальных объектов и жилого фонда должны заниматься эффективные и крупные предприятия, – высказал свою позицию вице-губернатор Евгений Валерьянович </w:t>
      </w:r>
      <w:proofErr w:type="spellStart"/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Паршуто</w:t>
      </w:r>
      <w:proofErr w:type="spellEnd"/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</w:t>
      </w:r>
    </w:p>
    <w:p w:rsidR="008F1CE3" w:rsidRPr="008F1CE3" w:rsidRDefault="008F1CE3" w:rsidP="008F1CE3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8F1CE3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 итогам состоявшегося обсуждения участники дискуссии согласились с предложением разработать систему мер, направленных на повышение эффективности управления коммунальным комплексом, в том числе взять курс на укрупнение коммунальных предприятий.</w:t>
      </w:r>
    </w:p>
    <w:p w:rsidR="008F1CE3" w:rsidRDefault="008F1CE3" w:rsidP="008F1CE3">
      <w:pPr>
        <w:pStyle w:val="af3"/>
        <w:rPr>
          <w:lang w:val="ru-RU"/>
        </w:rPr>
      </w:pPr>
    </w:p>
    <w:p w:rsidR="00A108B8" w:rsidRDefault="00A108B8" w:rsidP="008F1CE3">
      <w:pPr>
        <w:pStyle w:val="af3"/>
        <w:rPr>
          <w:lang w:val="ru-RU"/>
        </w:rPr>
      </w:pPr>
    </w:p>
    <w:p w:rsidR="00A108B8" w:rsidRDefault="00A108B8" w:rsidP="008F1CE3">
      <w:pPr>
        <w:pStyle w:val="af3"/>
        <w:rPr>
          <w:lang w:val="ru-RU"/>
        </w:rPr>
      </w:pPr>
    </w:p>
    <w:p w:rsidR="00A108B8" w:rsidRDefault="00A108B8" w:rsidP="008F1CE3">
      <w:pPr>
        <w:pStyle w:val="af3"/>
        <w:rPr>
          <w:lang w:val="ru-RU"/>
        </w:rPr>
      </w:pP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2835" w:firstLine="0"/>
        <w:textAlignment w:val="center"/>
        <w:rPr>
          <w:rFonts w:ascii="Roboto" w:eastAsiaTheme="minorHAnsi" w:hAnsi="Roboto" w:cs="Roboto"/>
          <w:b/>
          <w:bCs/>
          <w:color w:val="595959" w:themeColor="text1" w:themeTint="A6"/>
          <w:sz w:val="28"/>
          <w:szCs w:val="28"/>
          <w:lang w:eastAsia="en-US"/>
        </w:rPr>
      </w:pPr>
      <w:r w:rsidRPr="00A108B8">
        <w:rPr>
          <w:rFonts w:ascii="Roboto" w:eastAsiaTheme="minorHAnsi" w:hAnsi="Roboto" w:cs="Roboto"/>
          <w:b/>
          <w:bCs/>
          <w:color w:val="595959" w:themeColor="text1" w:themeTint="A6"/>
          <w:sz w:val="28"/>
          <w:szCs w:val="28"/>
          <w:lang w:eastAsia="en-US"/>
        </w:rPr>
        <w:t>Мнение</w:t>
      </w: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2835" w:firstLine="0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Всякий раз, когда мне приходится выступать перед коллективами или вести депутатский прием, я очень часто говорю о том, что в мире вообще нет ни одной страны, где была бы такая молитва, что прочитай ее и жизнь изменится к лучшему. Но есть люди, которые способны изменить жизнь к лучшему. И я уверена, что все сидящие в этом зале из того, может быть небольшого, процента человечества, которые способны на это.</w:t>
      </w: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2835" w:firstLine="0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 xml:space="preserve"> </w:t>
      </w: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2835" w:firstLine="0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Сейчас я представляю Томскую область и Российскую Федерацию в Палате местных властей Международного Конгресса Совета Европы. Безусловно, само слово Конгресс заключает в себе глубокий смысл. В переводе на наш родной язык означает «собираться вместе».</w:t>
      </w: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2835" w:firstLine="0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 xml:space="preserve"> </w:t>
      </w: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2835" w:firstLine="0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 xml:space="preserve">В Конгресс входит 47 стран. Спектр проблем очень разный. Очень разные люди. Мы все говорим на разных языках, у нас разная культура, разное </w:t>
      </w:r>
      <w:proofErr w:type="spellStart"/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вероисповедание</w:t>
      </w:r>
      <w:proofErr w:type="gramStart"/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.Н</w:t>
      </w:r>
      <w:proofErr w:type="gramEnd"/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>о</w:t>
      </w:r>
      <w:proofErr w:type="spellEnd"/>
      <w:r w:rsidRPr="00A108B8"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  <w:t xml:space="preserve"> у нас есть нечто общее. Это желание сделать нашу планету более оборудованной для проживания, более благополучной. Я уже боюсь сказать слово «счастливой», хотя очень надеюсь.</w:t>
      </w: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2835" w:firstLine="0"/>
        <w:textAlignment w:val="center"/>
        <w:rPr>
          <w:rFonts w:ascii="PT Serif Caption" w:eastAsiaTheme="minorHAnsi" w:hAnsi="PT Serif Caption" w:cs="PT Serif Caption"/>
          <w:color w:val="595959" w:themeColor="text1" w:themeTint="A6"/>
          <w:sz w:val="20"/>
          <w:szCs w:val="20"/>
          <w:lang w:eastAsia="en-US"/>
        </w:rPr>
      </w:pPr>
    </w:p>
    <w:p w:rsidR="00A108B8" w:rsidRDefault="00A108B8" w:rsidP="00A108B8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ascii="Georgia" w:eastAsiaTheme="minorHAnsi" w:hAnsi="Georgia" w:cs="Georgia"/>
          <w:i/>
          <w:iCs/>
          <w:color w:val="595959" w:themeColor="text1" w:themeTint="A6"/>
          <w:sz w:val="18"/>
          <w:szCs w:val="18"/>
          <w:lang w:eastAsia="en-US"/>
        </w:rPr>
      </w:pPr>
      <w:r w:rsidRPr="00A108B8">
        <w:rPr>
          <w:rFonts w:ascii="Georgia" w:eastAsiaTheme="minorHAnsi" w:hAnsi="Georgia" w:cs="Georgia"/>
          <w:i/>
          <w:iCs/>
          <w:color w:val="595959" w:themeColor="text1" w:themeTint="A6"/>
          <w:sz w:val="18"/>
          <w:szCs w:val="18"/>
          <w:lang w:eastAsia="en-US"/>
        </w:rPr>
        <w:t xml:space="preserve">Из выступления Ромашовой Тамары Анатольевны, директора </w:t>
      </w:r>
      <w:proofErr w:type="spellStart"/>
      <w:r w:rsidRPr="00A108B8">
        <w:rPr>
          <w:rFonts w:ascii="Georgia" w:eastAsiaTheme="minorHAnsi" w:hAnsi="Georgia" w:cs="Georgia"/>
          <w:i/>
          <w:iCs/>
          <w:color w:val="595959" w:themeColor="text1" w:themeTint="A6"/>
          <w:sz w:val="18"/>
          <w:szCs w:val="18"/>
          <w:lang w:eastAsia="en-US"/>
        </w:rPr>
        <w:t>Уртамской</w:t>
      </w:r>
      <w:proofErr w:type="spellEnd"/>
      <w:r w:rsidRPr="00A108B8">
        <w:rPr>
          <w:rFonts w:ascii="Georgia" w:eastAsiaTheme="minorHAnsi" w:hAnsi="Georgia" w:cs="Georgia"/>
          <w:i/>
          <w:iCs/>
          <w:color w:val="595959" w:themeColor="text1" w:themeTint="A6"/>
          <w:sz w:val="18"/>
          <w:szCs w:val="18"/>
          <w:lang w:eastAsia="en-US"/>
        </w:rPr>
        <w:t xml:space="preserve"> школы-интерната о рассмотрении Конгрессом местных и региональных властей </w:t>
      </w:r>
      <w:proofErr w:type="gramStart"/>
      <w:r w:rsidRPr="00A108B8">
        <w:rPr>
          <w:rFonts w:ascii="Georgia" w:eastAsiaTheme="minorHAnsi" w:hAnsi="Georgia" w:cs="Georgia"/>
          <w:i/>
          <w:iCs/>
          <w:color w:val="595959" w:themeColor="text1" w:themeTint="A6"/>
          <w:sz w:val="18"/>
          <w:szCs w:val="18"/>
          <w:lang w:eastAsia="en-US"/>
        </w:rPr>
        <w:t>Совета  Европы  вопросов развития сельских территорий</w:t>
      </w:r>
      <w:proofErr w:type="gramEnd"/>
    </w:p>
    <w:p w:rsidR="00A108B8" w:rsidRDefault="00A108B8" w:rsidP="00A108B8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ascii="Georgia" w:eastAsiaTheme="minorHAnsi" w:hAnsi="Georgia" w:cs="Georgia"/>
          <w:i/>
          <w:iCs/>
          <w:color w:val="595959" w:themeColor="text1" w:themeTint="A6"/>
          <w:sz w:val="18"/>
          <w:szCs w:val="18"/>
          <w:lang w:eastAsia="en-US"/>
        </w:rPr>
      </w:pP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A108B8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Сотни новоселий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Созвучной с темой комфортного проживания стала дискуссионная площадка, модератором которой выступил заместитель Губернатора Томской области по социальной политике Иван Анатольевич Деев. Здесь речь шла об обеспечении жилыми помещениями детей-сирот и детей, оставшихся без попечения родителей.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Как отметили ведущие мероприятия, на сегодняшний день проделана и продолжает вестись большая работа в части обеспечения жильем детей-сирот: в 2017 году новоселами стали 366 человек, на эти цели было предусмотрено финансирование в сумме 388,7 млн. рублей; в 2018 году должны быть обеспечены как минимум 154 человека – региональным бюджетом запланировано более  200 </w:t>
      </w:r>
      <w:proofErr w:type="spellStart"/>
      <w:proofErr w:type="gram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млн</w:t>
      </w:r>
      <w:proofErr w:type="spellEnd"/>
      <w:proofErr w:type="gram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рублей. На 1 января 2019 года прогнозное число детей-сирот, которых необходимо обеспечить жильем, составит порядка 480 человек. 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Стоит сказать, что наиболее оживленная дискуссия состоялась по поводу качества предоставляемого жилья. Все присутствующие сошлись во мнении, что контроль должен начинаться уже с первого дня строительства — даже не с фундамента, а с котлована. Обязательно необходимо создание межведомственных комиссий по приемке жилых помещений и должна вестись фото- и видео-фиксация состояния готового жилья. В целях исключения случаев покупки некачественного жилья, участниками встречи предложено проработать вопрос о подготовке типового технического задания. </w:t>
      </w:r>
    </w:p>
    <w:p w:rsidR="00A108B8" w:rsidRDefault="00A108B8" w:rsidP="00A108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Кроме того, по итогам состоявшегося разговора принято решение обсудить правотворческие инициативы, в том числе относительно сокращения пятилетнего </w:t>
      </w:r>
      <w:proofErr w:type="gram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срока действия договора найма специализированного жилого помещения</w:t>
      </w:r>
      <w:proofErr w:type="gram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пересмотра существующих процессуальных сроков исполнения решений суда об обеспечении жилыми помещениями детей-сирот.</w:t>
      </w:r>
    </w:p>
    <w:p w:rsidR="00A108B8" w:rsidRDefault="00A108B8" w:rsidP="00A108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4536" w:firstLine="0"/>
        <w:jc w:val="left"/>
        <w:textAlignment w:val="center"/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</w:pPr>
      <w:r w:rsidRPr="00A108B8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В настоящее время в большинстве муниципалитетов Томской области истекает 5-летний срок действия ранее заключенных договоров найма специализированных жилых помещений, и органам местного самоуправления предстоит принимать решения относительно перевода жилья из </w:t>
      </w:r>
      <w:proofErr w:type="spellStart"/>
      <w:r w:rsidRPr="00A108B8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>спецфонда</w:t>
      </w:r>
      <w:proofErr w:type="spellEnd"/>
      <w:r w:rsidRPr="00A108B8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 в фонд социального найма и возможности дальнейшей его приватизации.</w:t>
      </w: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left="4536" w:firstLine="0"/>
        <w:jc w:val="left"/>
        <w:textAlignment w:val="center"/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</w:pPr>
    </w:p>
    <w:p w:rsidR="00A108B8" w:rsidRDefault="00A108B8" w:rsidP="00A108B8">
      <w:pPr>
        <w:autoSpaceDE w:val="0"/>
        <w:autoSpaceDN w:val="0"/>
        <w:adjustRightInd w:val="0"/>
        <w:spacing w:after="0" w:line="288" w:lineRule="auto"/>
        <w:ind w:left="4536" w:firstLine="0"/>
        <w:jc w:val="left"/>
        <w:textAlignment w:val="center"/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</w:pPr>
      <w:r w:rsidRPr="00A108B8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Коллеги из </w:t>
      </w:r>
      <w:proofErr w:type="spellStart"/>
      <w:r w:rsidRPr="00A108B8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>Кожевниковского</w:t>
      </w:r>
      <w:proofErr w:type="spellEnd"/>
      <w:r w:rsidRPr="00A108B8"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  <w:t xml:space="preserve"> района, будучи пионерами в данном процессе, разработали необходимые образцы документов и готовы ими поделиться – их копии можно получить по запросу в Исполнительной дирекции Совета.</w:t>
      </w:r>
    </w:p>
    <w:p w:rsidR="00A108B8" w:rsidRDefault="00A108B8" w:rsidP="00A108B8">
      <w:pPr>
        <w:autoSpaceDE w:val="0"/>
        <w:autoSpaceDN w:val="0"/>
        <w:adjustRightInd w:val="0"/>
        <w:spacing w:after="0" w:line="288" w:lineRule="auto"/>
        <w:ind w:left="4536" w:firstLine="0"/>
        <w:jc w:val="left"/>
        <w:textAlignment w:val="center"/>
        <w:rPr>
          <w:rFonts w:eastAsiaTheme="minorHAnsi" w:cs="Helvetica Light Oblique"/>
          <w:iCs/>
          <w:color w:val="595959" w:themeColor="text1" w:themeTint="A6"/>
          <w:sz w:val="24"/>
          <w:szCs w:val="24"/>
          <w:lang w:eastAsia="en-US"/>
        </w:rPr>
      </w:pP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A108B8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Пути рационального лесопользования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Открывая площадку по вопросам рационального лесопользования, руководитель областного департамента лесного хозяйства Михаил Владимирович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Малькевич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отметил, что все сферы регионального лесного хозяйства показывают положительную динамику развития.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прошлом году доходы бюджета от использования леса составили 717 млн. рублей, план перевыполнен более чем на 100 млн. рублей.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При этом наш регион остается одним из немногих в России, где практически вся древесина перерабатывается «на месте»: индекс промышленного производства в ЛПК по итогам 2017 года составил 109,7 %, выросло производство основных видов продукции деревообработки — ДСП, МДФ и пиломатериалов.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Кроме того, на 65% снизился объем незаконных рубок. Это стало возможным, в том числе, благодаря  введению института общественных инспекторов – за полтора года с момента создания в его состав включено 113 человек, прошедших тщательный отбор.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Также в прошлом году нам удалось остановить пандемию сибирского шелкопряда. Впервые в истории на эти мероприятия были выделены средства из федерального бюджета: главе региона Сергею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Жвачкину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удалось доказать всю остроту проблемы. По оценкам специалистов, без проведения обработки лесов к концу 2017-го площадь очага поражения могла вырасти с 500 тысяч до 4-5 миллионов гектаров, — отметил Михаил Владимирович.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Однако много вопросов и предложений прозвучало относительно корректировки областного закона, регламентирующего порядок заготовки гражданами  древесины для собственных нужд.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их числе предложения по уменьшению объемов выделения дровяной древесины и сокращению сроков заключения договоров купли-продажи для ремонта строений.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есть вопросы по предоставлению отчетности о реализации заготовленной древесины, относительно </w:t>
      </w:r>
      <w:proofErr w:type="gram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контроля за</w:t>
      </w:r>
      <w:proofErr w:type="gram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состоянием делян после рубок. По итогам обсуждения принято решение создать рабочую группу с участием  представителей муниципалитетов для доработки закона.</w:t>
      </w:r>
    </w:p>
    <w:p w:rsidR="00A108B8" w:rsidRDefault="00A108B8" w:rsidP="00A108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A108B8" w:rsidRDefault="00A108B8" w:rsidP="00A108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A108B8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ОТ ИМЕНИ РЕГИОНА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Во второй день Съезда – в ходе пленарного заседания от имени главы региона делегатов и гостей Съезда приветствовал заместитель Губернатора Томской области по территориальному развитию Анатолий Михайлович Рожков. В своем докладе он остановился на тех задачах, которые накануне – 1 марта были поставлены в Послании Президента РФ к Федеральному собранию, и которые ставятся перед муниципалами главой региона.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Так, в числе главных приоритетов уже третий год подряд остаются дороги. За два года в этой сфере совершен большой рывок — качественно изменилось состояние 358 километров городских и сельских дорог, отремонтировано 639 участков. И в 2018 году, несмотря на все экономические проблемы, расходы на ремонт дорог значительно увеличены. Например, агломерация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Томск-Северск-Томский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 получит 730 миллионов рублей из федерального бюджета, что на 105 миллионов больше, чем в прошлом году.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Еще 300 миллионов рублей от федерации поступит на продолжение строительства транспортной развязки в районе площади Южной в Томске.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Соответствующее финансирование будет также из регионального бюджета. При этом</w:t>
      </w:r>
      <w:proofErr w:type="gram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</w:t>
      </w:r>
      <w:proofErr w:type="gram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 словам спикера, к дорожным проектам нужно привлекать и местный бизнес. Необходимо сделать упор на оборудовании тротуаров, асфальтировании подъездов к объектам инфраструктуры и жилым домам, как в городах, так и в селах.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Не менее значимая тема – газификация региона. Вице-губернатор напомнил, что 1 марта Губернатор Томской области и руководитель ПАО «Газпром» подписали новое соглашение о</w:t>
      </w:r>
      <w:r w:rsidRPr="00A108B8">
        <w:rPr>
          <w:rFonts w:ascii="Times New Roman" w:eastAsiaTheme="minorHAnsi" w:hAnsi="Times New Roman" w:cs="Times New Roman"/>
          <w:color w:val="3C3C3B"/>
          <w:sz w:val="20"/>
          <w:szCs w:val="20"/>
          <w:lang w:eastAsia="en-US"/>
        </w:rPr>
        <w:t> </w:t>
      </w: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газификации региона до 2020 года, согласно которого объем инвестиций в строительство газопроводов и распределительных станций в 2018 году увеличен в 2,3 раза.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Проектирование объектов автономной газификации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Бакчарского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Чаинского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Шегарского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Кожевниковского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Тегульдетского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районов завершено, приступить к строительно-монтажным работам Газпром планирует в этом году, – отметил Анатолий Михайлович. – Строительство газопровода Томск – Асино, которое началось прошлой осенью – это исторический проект, ведь в Асиновском, Первомайском и Зырянском районах газа никогда не было.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Заместитель председателя Законодательной Думы Томской области Александр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Брониславович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Куприянец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обращаясь от имени своих коллег – председателя и депутатов Законодательной Думы Томской области, особо остановился на сложившейся системе взаимодействия Совета муниципальных образований с региональной властью.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Съезд Совета муниципальных образований проходит уже в 13-й раз. За эти годы Совет стал настоящей экспертной площадкой. Профессионалы, работающие на местах, в районах области, всегда знают, как та или иная инициатива повлияет на качество жизни людей. И поэтому для принятия региональным парламентом законодательного акта, заключения Совета муниципальных образований учитываются обязательно — сказал Александр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Брониславович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A108B8" w:rsidRDefault="00A108B8" w:rsidP="00A108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</w:p>
    <w:p w:rsidR="00A108B8" w:rsidRPr="00A108B8" w:rsidRDefault="00A108B8" w:rsidP="00A108B8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A108B8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ЗАВЕРШАЯ ПЯТИЛЕТКУ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Председатель Совета Григорий Андреевич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Шамин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выступая с отчетным докладом  о деятельности Совета, подвел основные итоги работы за пять лет, поскольку завершился пятилетний срок полномочий Президиума Совета третьего созыва.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Он отметил, что работа Совета муниципальных образований в этот период </w:t>
      </w:r>
      <w:proofErr w:type="gram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проходила на фоне важных изменений в системе местного самоуправления и приходилось</w:t>
      </w:r>
      <w:proofErr w:type="gram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методично адаптировать работу под новые требования времени.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Начиная с 2014 года, поэтапно вступали в действие ряд законов, которые скорректировали принципы местного самоуправления по территориальному устройству, формированию органов местного самоуправления, определению компетенции сельских поселений.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Значительно изменились Градостроительный и Земельный кодексы, законодательство о закупках, противодействии коррупции и административных правонарушениях.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эти годы в практику муниципального управления быстрыми темпами внедрялись механизмы электронного правительства и электронной демократии.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Совет является дискуссионной площадкой по вопросам местного самоуправления, —  подчеркнул Григорий Андреевич. — Это подтверждается количеством вопросов, которые нами обсуждались в течение этих пяти лет.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Главы и специалисты местных администраций, недавно вступившие в должность, уже успели ощутить обилие тем, по которым Совет проводит мониторинги </w:t>
      </w:r>
      <w:proofErr w:type="spellStart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правоприменения</w:t>
      </w:r>
      <w:proofErr w:type="spellEnd"/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оценивает необходимость продвижения муниципальных инициатив.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Для организации планомерной проработки наиболее важных инициатив муниципалитетов мы, совместно с Администрацией Томской области, пришли к необходимости их закрепления в специальном документе – Плане совместных действий органов государственной власти и органов местного самоуправления Томской области. </w:t>
      </w:r>
    </w:p>
    <w:p w:rsidR="00A108B8" w:rsidRPr="00A108B8" w:rsidRDefault="00A108B8" w:rsidP="00A108B8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A108B8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него включаются вопросы, которые, возможно еще не имеют решения, но по которым требуется объединение усилий. Формируя План, мы берем на себя взаимные обязательства по поиску оптимальных решений.</w:t>
      </w:r>
    </w:p>
    <w:sectPr w:rsidR="00A108B8" w:rsidRPr="00A108B8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27" w:rsidRDefault="00015027" w:rsidP="002868CF">
      <w:r>
        <w:separator/>
      </w:r>
    </w:p>
  </w:endnote>
  <w:endnote w:type="continuationSeparator" w:id="0">
    <w:p w:rsidR="00015027" w:rsidRDefault="00015027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27" w:rsidRDefault="00015027" w:rsidP="002868CF">
      <w:r>
        <w:separator/>
      </w:r>
    </w:p>
  </w:footnote>
  <w:footnote w:type="continuationSeparator" w:id="0">
    <w:p w:rsidR="00015027" w:rsidRDefault="00015027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A84FEC">
      <w:rPr>
        <w:rFonts w:ascii="Myriad Pro" w:hAnsi="Myriad Pro"/>
        <w:color w:val="auto"/>
        <w:sz w:val="20"/>
        <w:szCs w:val="20"/>
      </w:rPr>
      <w:t>ЯНВАРЬ-МАРТ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 w:rsidR="00A84FEC">
      <w:rPr>
        <w:rFonts w:ascii="Myriad Pro" w:hAnsi="Myriad Pro"/>
        <w:color w:val="auto"/>
        <w:sz w:val="20"/>
        <w:szCs w:val="20"/>
      </w:rPr>
      <w:t xml:space="preserve"> 2018</w:t>
    </w:r>
  </w:p>
  <w:p w:rsidR="007008AA" w:rsidRDefault="0034530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15027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8F1CE3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A04EE8"/>
    <w:rsid w:val="00A108B8"/>
    <w:rsid w:val="00A216EF"/>
    <w:rsid w:val="00A222BB"/>
    <w:rsid w:val="00A230FD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B0AFD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2018-04-27T02:44:00Z</dcterms:created>
  <dcterms:modified xsi:type="dcterms:W3CDTF">2018-04-27T02:44:00Z</dcterms:modified>
</cp:coreProperties>
</file>