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13" w:rsidRPr="00E71713" w:rsidRDefault="00E71713" w:rsidP="00E71713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48"/>
          <w:szCs w:val="48"/>
          <w:lang w:eastAsia="en-US"/>
        </w:rPr>
      </w:pPr>
      <w:r w:rsidRPr="00E71713">
        <w:rPr>
          <w:rFonts w:ascii="Roboto Black" w:eastAsiaTheme="minorHAnsi" w:hAnsi="Roboto Black" w:cs="Roboto Black"/>
          <w:caps/>
          <w:color w:val="3C3C3B"/>
          <w:sz w:val="48"/>
          <w:szCs w:val="48"/>
          <w:lang w:eastAsia="en-US"/>
        </w:rPr>
        <w:t>ПРАВОТВОРЧЕСКИЕ ИНИЦИАТИВЫ СОВЕТА</w:t>
      </w:r>
    </w:p>
    <w:p w:rsidR="00E71713" w:rsidRDefault="00E71713" w:rsidP="00E71713">
      <w:pPr>
        <w:pStyle w:val="afc"/>
        <w:jc w:val="left"/>
        <w:rPr>
          <w:sz w:val="26"/>
          <w:szCs w:val="26"/>
        </w:rPr>
      </w:pPr>
      <w:r>
        <w:rPr>
          <w:sz w:val="26"/>
          <w:szCs w:val="26"/>
        </w:rPr>
        <w:t>Президиум Совета муниципальных образований Томской области принял решение о внесении в Законодательную Думу Томской области в порядке реализации права законодательной инициативы двух законопроектов.</w:t>
      </w:r>
    </w:p>
    <w:p w:rsidR="00E71713" w:rsidRDefault="00E71713" w:rsidP="00E71713"/>
    <w:p w:rsidR="00E71713" w:rsidRDefault="00E71713" w:rsidP="00E7171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  <w:r w:rsidRPr="00E71713">
        <w:rPr>
          <w:rFonts w:ascii="Roboto Bold" w:eastAsiaTheme="minorHAnsi" w:hAnsi="Roboto Bold" w:cs="Roboto Bold"/>
          <w:b/>
          <w:bCs/>
          <w:color w:val="3C3C3B"/>
          <w:sz w:val="32"/>
          <w:szCs w:val="32"/>
          <w:lang w:eastAsia="en-US"/>
        </w:rPr>
        <w:t>О МУНИЦИПАЛЬНОМ ЗЕМЕЛЬНОМ КОНТРОЛЕ</w:t>
      </w:r>
    </w:p>
    <w:p w:rsidR="00E71713" w:rsidRPr="00E71713" w:rsidRDefault="00E71713" w:rsidP="00E7171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</w:p>
    <w:p w:rsidR="00E71713" w:rsidRPr="00E71713" w:rsidRDefault="00E71713" w:rsidP="00E71713">
      <w:pPr>
        <w:keepNext/>
        <w:framePr w:dropCap="drop" w:lines="3" w:wrap="auto" w:vAnchor="text" w:hAnchor="text"/>
        <w:autoSpaceDE w:val="0"/>
        <w:autoSpaceDN w:val="0"/>
        <w:adjustRightInd w:val="0"/>
        <w:spacing w:after="0" w:line="180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pacing w:val="16"/>
          <w:sz w:val="87"/>
          <w:szCs w:val="87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pacing w:val="16"/>
          <w:sz w:val="87"/>
          <w:szCs w:val="87"/>
          <w:lang w:eastAsia="en-US"/>
        </w:rPr>
        <w:t>С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огласно действующему в Томской области закону о порядке осуществления муниципального земельного контроля, плановые проверки в отношении граждан проводятся на основании ежегодного плана проведения проверок, утверждаемого органами муниципального земельного контроля не позднее 1 января года, предшествующего году проведения проверок.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Говоря иными словами, соответствующий план проведения проверок граждан может быть утвержден не позднее, чем за год до года проведения проверок.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Такой порядок, по мнению муниципалитетов, значительно затрудняет осуществление муниципального земельного контроля в отношении граждан.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Особенно эта тема актуальна на фоне того, что плановые проверки органов местного самоуправления и органов государственной власти проводятся на основании ежегодного плана, утверждаемого не позднее 1 октября года, предшествующего году проведения проверок.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Default="00E71713" w:rsidP="00E71713">
      <w:pPr>
        <w:rPr>
          <w:rFonts w:eastAsiaTheme="minorHAnsi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В целях обеспечения надлежащего осуществления муниципального земельного контроля и единообразия правового регулирования, представленным  Советом законопроектом предлагается установить срок для утверждения планов проверок граждан аналогично — не позднее 1 октября года, предшествующего году проведения проверок.</w:t>
      </w:r>
    </w:p>
    <w:p w:rsidR="00E71713" w:rsidRDefault="00E71713" w:rsidP="00E71713">
      <w:pPr>
        <w:rPr>
          <w:rFonts w:eastAsiaTheme="minorHAnsi" w:cs="PT Serif Caption Regular"/>
          <w:color w:val="3C3C3B"/>
          <w:sz w:val="20"/>
          <w:szCs w:val="20"/>
          <w:lang w:eastAsia="en-US"/>
        </w:rPr>
      </w:pPr>
    </w:p>
    <w:p w:rsidR="00E71713" w:rsidRDefault="00E71713" w:rsidP="00E7171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  <w:r w:rsidRPr="00E71713">
        <w:rPr>
          <w:rFonts w:ascii="Roboto Bold" w:eastAsiaTheme="minorHAnsi" w:hAnsi="Roboto Bold" w:cs="Roboto Bold"/>
          <w:b/>
          <w:bCs/>
          <w:color w:val="3C3C3B"/>
          <w:sz w:val="32"/>
          <w:szCs w:val="32"/>
          <w:lang w:eastAsia="en-US"/>
        </w:rPr>
        <w:t>О МЕЖБЮДЖЕТНЫХ ТРАНСФЕРТАХ</w:t>
      </w:r>
    </w:p>
    <w:p w:rsidR="00E71713" w:rsidRPr="00E71713" w:rsidRDefault="00E71713" w:rsidP="00E7171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</w:p>
    <w:p w:rsidR="00E71713" w:rsidRPr="00E71713" w:rsidRDefault="00E71713" w:rsidP="00E71713">
      <w:pPr>
        <w:keepNext/>
        <w:framePr w:dropCap="drop" w:lines="3" w:wrap="auto" w:vAnchor="text" w:hAnchor="text"/>
        <w:autoSpaceDE w:val="0"/>
        <w:autoSpaceDN w:val="0"/>
        <w:adjustRightInd w:val="0"/>
        <w:spacing w:after="0" w:line="180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pacing w:val="12"/>
          <w:sz w:val="87"/>
          <w:szCs w:val="87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pacing w:val="12"/>
          <w:sz w:val="87"/>
          <w:szCs w:val="87"/>
          <w:lang w:eastAsia="en-US"/>
        </w:rPr>
        <w:t>В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pacing w:val="12"/>
          <w:sz w:val="20"/>
          <w:szCs w:val="20"/>
          <w:lang w:eastAsia="en-US"/>
        </w:rPr>
        <w:t xml:space="preserve"> </w:t>
      </w: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Томской области в настоящее время предусмотрено </w:t>
      </w:r>
      <w:proofErr w:type="spell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софинансирование</w:t>
      </w:r>
      <w:proofErr w:type="spellEnd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расходов на решение вопросов местного значения с участием средств самообложения граждан в рамках реализации государственной программы «Развитие коммунальной и коммуникационной инфраструктуры в Томской области».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На один рубль средств самообложения граждан выделяется 3 рубля средств областного бюджета. В перечень вопросов, по которым предусмотрено </w:t>
      </w:r>
      <w:proofErr w:type="spell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софинансирование</w:t>
      </w:r>
      <w:proofErr w:type="spellEnd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из областного бюджета, входит два направления: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— организация благоустройства территорий, расположенных в границах населенных пунктов поселений и городских округов;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— организация водоснабжения и водоотведения поселений и городских округов.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Между тем, федеральным законодательством перечень вопросов местного значения, на решение которых могут быть направлены средства самообложения граждан, не ограничен.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Во исполнение пункта 5 Плана совместных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 на 2016 год Совет муниципальных образований Томской области провел мониторинг практики решения вопросов местного значения с участием средств самообложения граждан.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По итогам мониторинга, муниципалитетами было предложено рассмотреть возможность расширения перечня вопросов местного значения, решаемых с участием средств самообложения граждан, в отношении которых предусмотрено </w:t>
      </w:r>
      <w:proofErr w:type="spell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софинансирование</w:t>
      </w:r>
      <w:proofErr w:type="spellEnd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расходов из областного бюджета.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Default="00E71713" w:rsidP="00E71713">
      <w:pPr>
        <w:rPr>
          <w:rFonts w:eastAsiaTheme="minorHAnsi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Данное предложение сформулировано в виде законодательной инициативы Совета о внесении изменений в статью 1 Закона Томской области «О предоставлении межбюджетных трансфертов».</w:t>
      </w:r>
    </w:p>
    <w:p w:rsidR="00E71713" w:rsidRDefault="00E71713" w:rsidP="00E71713">
      <w:pPr>
        <w:rPr>
          <w:rFonts w:eastAsiaTheme="minorHAnsi" w:cs="PT Serif Caption Regular"/>
          <w:color w:val="3C3C3B"/>
          <w:sz w:val="20"/>
          <w:szCs w:val="20"/>
          <w:lang w:eastAsia="en-US"/>
        </w:rPr>
      </w:pPr>
    </w:p>
    <w:p w:rsidR="00E71713" w:rsidRDefault="00E71713" w:rsidP="00E7171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  <w:r w:rsidRPr="00E71713">
        <w:rPr>
          <w:rFonts w:ascii="Roboto Bold" w:eastAsiaTheme="minorHAnsi" w:hAnsi="Roboto Bold" w:cs="Roboto Bold"/>
          <w:b/>
          <w:bCs/>
          <w:color w:val="3C3C3B"/>
          <w:sz w:val="32"/>
          <w:szCs w:val="32"/>
          <w:lang w:eastAsia="en-US"/>
        </w:rPr>
        <w:t xml:space="preserve">ТАКСИ: ЕСТЬ ЛИ РАЗРЕШЕНИЕ? </w:t>
      </w:r>
    </w:p>
    <w:p w:rsidR="00E71713" w:rsidRPr="00E71713" w:rsidRDefault="00E71713" w:rsidP="00E7171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</w:p>
    <w:p w:rsidR="00E71713" w:rsidRPr="00E71713" w:rsidRDefault="00E71713" w:rsidP="00E71713">
      <w:pPr>
        <w:keepNext/>
        <w:framePr w:dropCap="drop" w:lines="3" w:wrap="auto" w:vAnchor="text" w:hAnchor="text"/>
        <w:autoSpaceDE w:val="0"/>
        <w:autoSpaceDN w:val="0"/>
        <w:adjustRightInd w:val="0"/>
        <w:spacing w:after="0" w:line="180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pacing w:val="12"/>
          <w:sz w:val="87"/>
          <w:szCs w:val="87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pacing w:val="12"/>
          <w:sz w:val="87"/>
          <w:szCs w:val="87"/>
          <w:lang w:eastAsia="en-US"/>
        </w:rPr>
        <w:t>П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о предложению Совета муниципальных образований Томской области об уточнении Порядка ведения реестра выданных разрешений на осуществление деятельности по перевозке пассажиров и багажа легковыми такси на территории Томской области в постановление Администрации Томской области внесены соответствующие изменения.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Поводом для данной инициативы послужило обращение администрации </w:t>
      </w:r>
      <w:proofErr w:type="spell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Кожевниковского</w:t>
      </w:r>
      <w:proofErr w:type="spellEnd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района о необходимости четкого и однозначного отражения конкретных оснований и срока прекращения действия разрешения в реестре.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До недавнего времени эти сведения отражались в реестре простой записью «разрешение сдано». Но, все дело в том, что владельцы легковых такси фактически не сдают утратившие силу разрешения — документы продолжают находиться на руках у водителей и предъявляются сотрудникам ГИ</w:t>
      </w:r>
      <w:proofErr w:type="gram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БДД пр</w:t>
      </w:r>
      <w:proofErr w:type="gramEnd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и проведении контрольных мероприятий.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Поскольку единственным открытым источником для проверки соответствия предъявленных  документов является именно реестр, контроль за деятельностью легковых такси </w:t>
      </w:r>
      <w:proofErr w:type="gram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осложнялся</w:t>
      </w:r>
      <w:proofErr w:type="gramEnd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и привлечь водителей к ответственности за незаконное осуществление деятельности было невозможно. </w:t>
      </w: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proofErr w:type="gramStart"/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В этой связи Совет предложил внести небольшие поправки в Порядок ведения реестра, изменив формулировку записи на более определенную — с указанием календарной даты прекращения действия разрешений.</w:t>
      </w:r>
      <w:proofErr w:type="gramEnd"/>
    </w:p>
    <w:p w:rsidR="00E71713" w:rsidRPr="00E71713" w:rsidRDefault="00E71713" w:rsidP="00E71713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E71713" w:rsidRPr="00E71713" w:rsidRDefault="00E71713" w:rsidP="00E71713">
      <w:r w:rsidRPr="00E71713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По итогам рассмотрения  данной инициативы Администрацией Томской области принято постановление от 17.04.2017 № 145а «О внесении изменения в постановление Администрации Томской области от 23.04.2013 №177а».</w:t>
      </w:r>
    </w:p>
    <w:sectPr w:rsidR="00E71713" w:rsidRPr="00E71713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F8" w:rsidRDefault="001635F8" w:rsidP="002868CF">
      <w:r>
        <w:separator/>
      </w:r>
    </w:p>
  </w:endnote>
  <w:endnote w:type="continuationSeparator" w:id="0">
    <w:p w:rsidR="001635F8" w:rsidRDefault="001635F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F8" w:rsidRDefault="001635F8" w:rsidP="002868CF">
      <w:r>
        <w:separator/>
      </w:r>
    </w:p>
  </w:footnote>
  <w:footnote w:type="continuationSeparator" w:id="0">
    <w:p w:rsidR="001635F8" w:rsidRDefault="001635F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8" w:rsidRPr="00B05AC3" w:rsidRDefault="001635F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АПРЕЛЬ - МАЙ 2017</w:t>
    </w:r>
  </w:p>
  <w:p w:rsidR="001635F8" w:rsidRDefault="00444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635F8" w:rsidRDefault="001635F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635F8" w:rsidRPr="00B05AC3" w:rsidRDefault="001635F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53718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B2592"/>
    <w:rsid w:val="008D11BA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14</cp:revision>
  <dcterms:created xsi:type="dcterms:W3CDTF">2017-06-16T08:05:00Z</dcterms:created>
  <dcterms:modified xsi:type="dcterms:W3CDTF">2017-06-16T09:05:00Z</dcterms:modified>
</cp:coreProperties>
</file>