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47" w:rsidRDefault="00815847" w:rsidP="00815847">
      <w:pPr>
        <w:pStyle w:val="af5"/>
      </w:pPr>
      <w:r>
        <w:t xml:space="preserve">изменения </w:t>
      </w:r>
      <w:proofErr w:type="gramStart"/>
      <w:r>
        <w:t>в</w:t>
      </w:r>
      <w:proofErr w:type="gramEnd"/>
    </w:p>
    <w:p w:rsidR="008A4F7C" w:rsidRDefault="00815847" w:rsidP="00815847">
      <w:pPr>
        <w:pStyle w:val="af5"/>
      </w:pPr>
      <w:r>
        <w:t xml:space="preserve"> «Дачной амнистии»</w:t>
      </w:r>
    </w:p>
    <w:p w:rsidR="00815847" w:rsidRPr="00815847" w:rsidRDefault="00815847" w:rsidP="00815847">
      <w:pPr>
        <w:pStyle w:val="af3"/>
        <w:rPr>
          <w:lang w:val="ru-RU"/>
        </w:rPr>
      </w:pPr>
    </w:p>
    <w:p w:rsidR="00815847" w:rsidRDefault="00815847" w:rsidP="00815847">
      <w:pPr>
        <w:pStyle w:val="af6"/>
      </w:pPr>
      <w:r>
        <w:t>С 2017 ГОДА «ДАЧНАЯ АМНИСТИЯ» НЕВОЗМОЖНА БЕЗ КАДАСТРОВОГО УЧЕТА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2017 году утрачивает силу ряд положений законодательства об упрощённом порядке оформления прав физических лиц на отдельные объекты недвижимости. 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Права на недвижимое имущество будут регистрироваться в соответствии с Федеральным законом от 13 июля 2015 г. № 218-ФЗ «О государственной регистрации недвижимости». 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чем отличие? Действующее законодательство допускает регистрацию права собственности на объект недвижимости без проведения кадастровых работ и кадастрового учёта. Гражданину нужно только подать декларацию об объекте. Такой упрощенный порядок касается объектов, расположенных на дачном или садовом участке, либо объектов, для строительства которых не требуется разрешение (гараж, баня и т.п.). 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1 января 2017 года регистрация прав на такие объекты будет невозможна без проведения их кадастрового учёта. 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 есть, если сейчас еще можно зарегистрировать по декларации права собственности на дачный домик или гараж, то после Нового года придется вызываться кадастрового инженера и предварительно ставить свое имущество на кадастровый учет</w:t>
      </w:r>
      <w:proofErr w:type="gramStart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.«</w:t>
      </w:r>
      <w:proofErr w:type="gramEnd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Дачная амнистия» – упрощённая процедура регистрации прав собственности на отдельные виды индивидуальных жилых домов, земельных участков и расположенных на них построек. Такое «народное название» получил федеральный закон от 30 июня 2006 г. № 93-ФЗ, вступивший в силу 1 сентября 2006 года.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Загородные объекты, оказавшиеся в собственности граждан или переданные им на праве пользования в советские времена, принадлежат им лишь фактически, совершать сделки с таким имуществом невозможно.</w:t>
      </w:r>
    </w:p>
    <w:p w:rsidR="00815847" w:rsidRDefault="00815847" w:rsidP="00815847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815847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Цель «дачной амнистии» – помочь добросовестным владельцам наименее </w:t>
      </w:r>
      <w:proofErr w:type="spellStart"/>
      <w:r w:rsidRPr="00815847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затратно</w:t>
      </w:r>
      <w:proofErr w:type="spellEnd"/>
      <w:r w:rsidRPr="00815847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зарегистрировать права на принадлежащую им недвижимость.</w:t>
      </w:r>
    </w:p>
    <w:p w:rsidR="00815847" w:rsidRDefault="00815847" w:rsidP="00815847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815847" w:rsidRPr="00815847" w:rsidRDefault="00815847" w:rsidP="0081584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815847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Зачем регистрировать права собственности?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5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pacing w:val="5"/>
          <w:sz w:val="20"/>
          <w:szCs w:val="20"/>
          <w:lang w:eastAsia="en-US"/>
        </w:rPr>
        <w:t>Очевидным плюсом регистрации права собственности на садовые дома является возможность совершать с ними любые сделки – купли-продажи, дарения, мены, а также возможность их завещания. Таким образом, зарегистрированное строение имеет большую ликвидность на рынке недвижимости.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5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pacing w:val="5"/>
          <w:sz w:val="20"/>
          <w:szCs w:val="20"/>
          <w:lang w:eastAsia="en-US"/>
        </w:rPr>
        <w:t>Кроме того, владельцу зарегистрированного имущества проще взаимодействовать с нотариусами, страховщиками, инженерными и коммунальными службами.</w:t>
      </w:r>
    </w:p>
    <w:p w:rsidR="00815847" w:rsidRDefault="00815847" w:rsidP="00815847">
      <w:pPr>
        <w:pStyle w:val="af3"/>
        <w:rPr>
          <w:rFonts w:ascii="PT Serif Caption" w:hAnsi="PT Serif Caption" w:cs="PT Serif Caption"/>
          <w:color w:val="3C3C3B"/>
          <w:spacing w:val="5"/>
          <w:sz w:val="20"/>
          <w:szCs w:val="20"/>
          <w:lang w:val="ru-RU"/>
        </w:rPr>
      </w:pPr>
      <w:r w:rsidRPr="00815847">
        <w:rPr>
          <w:rFonts w:ascii="PT Serif Caption" w:hAnsi="PT Serif Caption" w:cs="PT Serif Caption"/>
          <w:color w:val="3C3C3B"/>
          <w:spacing w:val="5"/>
          <w:sz w:val="20"/>
          <w:szCs w:val="20"/>
          <w:lang w:val="ru-RU"/>
        </w:rPr>
        <w:t>Еще одним доводом в пользу регистрации прав на садовые дома является возможность ипотечного кредитования, то есть получения заемных средств под залог недвижимости.</w:t>
      </w:r>
    </w:p>
    <w:p w:rsidR="00815847" w:rsidRPr="00815847" w:rsidRDefault="00815847" w:rsidP="0081584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12"/>
          <w:szCs w:val="12"/>
          <w:lang w:eastAsia="en-US"/>
        </w:rPr>
      </w:pPr>
    </w:p>
    <w:p w:rsidR="00815847" w:rsidRPr="00815847" w:rsidRDefault="00815847" w:rsidP="0081584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815847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Необходимые документы</w:t>
      </w:r>
    </w:p>
    <w:p w:rsidR="00815847" w:rsidRPr="00815847" w:rsidRDefault="00815847" w:rsidP="0081584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12"/>
          <w:szCs w:val="12"/>
          <w:lang w:eastAsia="en-US"/>
        </w:rPr>
      </w:pP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Регистрация дачного или садового дома до 1 января 2017 года потребует 3 документа:</w:t>
      </w: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  <w:t>• правоустанавливающий документ на земельный участок, если права на него еще не зарегистрированы в едином государственном реестре прав;</w:t>
      </w: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  <w:lastRenderedPageBreak/>
        <w:t>• декларация на постройку;</w:t>
      </w: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19"/>
          <w:szCs w:val="19"/>
          <w:lang w:eastAsia="en-US"/>
        </w:rPr>
        <w:t>• заявление на регистрацию.</w:t>
      </w: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Декларация на постройку готовится самостоятельно. Ее форму можно найти на сайте </w:t>
      </w:r>
      <w:proofErr w:type="spellStart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Росреестра</w:t>
      </w:r>
      <w:proofErr w:type="spellEnd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либо получить в территориальном органе ведомства. Кроме того, необходимо будет оплатить госпошлину.</w:t>
      </w:r>
    </w:p>
    <w:p w:rsidR="00815847" w:rsidRPr="00815847" w:rsidRDefault="00815847" w:rsidP="00815847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Получить дополнительную справочную информацию можно по телефону единой справочной службы </w:t>
      </w:r>
      <w:proofErr w:type="spellStart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Росреестра</w:t>
      </w:r>
      <w:proofErr w:type="spellEnd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: 8 800 100 34 </w:t>
      </w:r>
      <w:proofErr w:type="spellStart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34</w:t>
      </w:r>
      <w:proofErr w:type="spellEnd"/>
      <w:r w:rsidRPr="0081584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815847" w:rsidRDefault="00815847" w:rsidP="00815847">
      <w:pPr>
        <w:pStyle w:val="af3"/>
        <w:rPr>
          <w:rFonts w:ascii="PT Serif Caption" w:hAnsi="PT Serif Caption" w:cs="PT Serif Caption"/>
          <w:color w:val="3C3C3B"/>
          <w:spacing w:val="5"/>
          <w:sz w:val="20"/>
          <w:szCs w:val="20"/>
          <w:lang w:val="ru-RU"/>
        </w:rPr>
      </w:pPr>
      <w:r w:rsidRPr="00815847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С начала реализации закона о «дачной амнистии» зарегистрировано около 12 миллионов прав граждан на отдельные объекты недвижимости.</w:t>
      </w:r>
    </w:p>
    <w:p w:rsidR="00815847" w:rsidRDefault="00815847" w:rsidP="00815847">
      <w:pPr>
        <w:pStyle w:val="afc"/>
      </w:pPr>
      <w:r>
        <w:t xml:space="preserve">Пресс-служба Томского филиала </w:t>
      </w:r>
    </w:p>
    <w:p w:rsidR="00815847" w:rsidRPr="00815847" w:rsidRDefault="00815847" w:rsidP="00815847">
      <w:pPr>
        <w:pStyle w:val="afc"/>
      </w:pPr>
      <w:r>
        <w:t xml:space="preserve">ФГБУ «ФКП </w:t>
      </w:r>
      <w:proofErr w:type="spellStart"/>
      <w:r>
        <w:t>Росреестра</w:t>
      </w:r>
      <w:proofErr w:type="spellEnd"/>
      <w:r>
        <w:t>»</w:t>
      </w:r>
    </w:p>
    <w:sectPr w:rsidR="00815847" w:rsidRPr="00815847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4E" w:rsidRDefault="004D464E" w:rsidP="002868CF">
      <w:r>
        <w:separator/>
      </w:r>
    </w:p>
  </w:endnote>
  <w:endnote w:type="continuationSeparator" w:id="0">
    <w:p w:rsidR="004D464E" w:rsidRDefault="004D464E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4E" w:rsidRDefault="004D464E" w:rsidP="002868CF">
      <w:r>
        <w:separator/>
      </w:r>
    </w:p>
  </w:footnote>
  <w:footnote w:type="continuationSeparator" w:id="0">
    <w:p w:rsidR="004D464E" w:rsidRDefault="004D464E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672992">
      <w:rPr>
        <w:rFonts w:ascii="Myriad Pro" w:hAnsi="Myriad Pro"/>
        <w:color w:val="auto"/>
        <w:sz w:val="20"/>
        <w:szCs w:val="20"/>
      </w:rPr>
      <w:t>СЕНТЯБРЬ-ОКТЯБРЬ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1137B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137B3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D464E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15847"/>
    <w:rsid w:val="008317D0"/>
    <w:rsid w:val="00840129"/>
    <w:rsid w:val="008406CC"/>
    <w:rsid w:val="00840C7D"/>
    <w:rsid w:val="008534E4"/>
    <w:rsid w:val="008A4F7C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Лид курсивный"/>
    <w:basedOn w:val="af3"/>
    <w:next w:val="af3"/>
    <w:uiPriority w:val="99"/>
    <w:rsid w:val="008A4F7C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customStyle="1" w:styleId="afc">
    <w:name w:val="Подпись фото"/>
    <w:basedOn w:val="af3"/>
    <w:next w:val="af3"/>
    <w:uiPriority w:val="99"/>
    <w:rsid w:val="00815847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815847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2016-12-01T03:33:00Z</dcterms:created>
  <dcterms:modified xsi:type="dcterms:W3CDTF">2016-12-01T03:33:00Z</dcterms:modified>
</cp:coreProperties>
</file>