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CA" w:rsidRDefault="00AD24CA" w:rsidP="00AD24CA">
      <w:pPr>
        <w:pStyle w:val="af5"/>
      </w:pPr>
      <w:r>
        <w:t xml:space="preserve">С ЧЕМ ЗАКончили мы ГОД, </w:t>
      </w:r>
    </w:p>
    <w:p w:rsidR="0020495B" w:rsidRDefault="00AD24CA" w:rsidP="00AD24CA">
      <w:pPr>
        <w:pStyle w:val="af5"/>
      </w:pPr>
      <w:r>
        <w:t xml:space="preserve">с ЧЕМ ВСТРЕЧАЕМ </w:t>
      </w:r>
      <w:proofErr w:type="gramStart"/>
      <w:r>
        <w:t>НОВЫЙ</w:t>
      </w:r>
      <w:proofErr w:type="gramEnd"/>
      <w:r>
        <w:t>?</w:t>
      </w:r>
    </w:p>
    <w:p w:rsidR="00AD24CA" w:rsidRDefault="00AD24CA" w:rsidP="00AD24CA">
      <w:pPr>
        <w:pStyle w:val="af3"/>
        <w:rPr>
          <w:lang w:val="ru-RU"/>
        </w:rPr>
      </w:pPr>
    </w:p>
    <w:p w:rsidR="00AD24CA" w:rsidRDefault="00AD24CA" w:rsidP="00AD24CA">
      <w:pPr>
        <w:pStyle w:val="af6"/>
      </w:pPr>
      <w:r>
        <w:t>Предварительные итоги деятельности Совета муниципальных образований Томской области в 2016 году были подведены в ходе очередного заседания Президиума Совета, которое состоялось 20 декабря.</w:t>
      </w:r>
    </w:p>
    <w:p w:rsidR="00AD24CA" w:rsidRDefault="00AD24CA" w:rsidP="00AD24CA">
      <w:pPr>
        <w:pStyle w:val="af3"/>
        <w:rPr>
          <w:lang w:val="ru-RU"/>
        </w:rPr>
      </w:pPr>
    </w:p>
    <w:p w:rsidR="00AD24CA" w:rsidRPr="00AD24CA" w:rsidRDefault="00AD24CA" w:rsidP="00AD24CA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AD24CA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УСПЕХИ И ДОСТИЖЕНИЯ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ряде основных достижений был отмечен новый формат взаимодействия с органами государственной власти в рамках реализации Плана совместных действий, который впервые был подписан Губернатором Томской области и Председателем Совета на апрельском Съезде.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Корпоративный журнал «Вестник Совета» в уходящем году стал победителем в номинации «Лучшее специализированное печатное издание» Всероссийского конкурса «Журналисты за местное самоуправление», организованного Союзом журналистов России и Муниципальной Академией. Из 388 заявок, поступивших на конкурс, жюри определило 7 победителей и 7 лауреатов в 7-ми номинациях. </w:t>
      </w:r>
    </w:p>
    <w:p w:rsid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hAnsi="PT Serif Caption" w:cs="PT Serif Caption"/>
          <w:color w:val="3C3C3B"/>
          <w:sz w:val="20"/>
          <w:szCs w:val="20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Также в 2016 году Совет признан организацией, документы которой имеют научно-историческую ценность. И на этом основании Ассоциация «Совет муниципальных образований Томской области» включена в список организаций – источников комплектования Государственного</w:t>
      </w:r>
      <w:r w:rsidRPr="00AD24CA">
        <w:rPr>
          <w:rFonts w:ascii="PT Serif Caption" w:hAnsi="PT Serif Caption" w:cs="PT Serif Caption"/>
          <w:color w:val="3C3C3B"/>
          <w:sz w:val="20"/>
          <w:szCs w:val="20"/>
        </w:rPr>
        <w:t xml:space="preserve"> архива Томской области.</w:t>
      </w:r>
    </w:p>
    <w:p w:rsidR="00AD24CA" w:rsidRDefault="00AD24CA" w:rsidP="00AD24CA">
      <w:pPr>
        <w:pStyle w:val="afb"/>
        <w:jc w:val="left"/>
      </w:pPr>
      <w:r>
        <w:t>В Совете было упорядочено 180 дел за 2006-2013 годы, из них 146 переданы на государственное хранение.</w:t>
      </w:r>
    </w:p>
    <w:p w:rsidR="00AD24CA" w:rsidRDefault="00AD24CA" w:rsidP="00AD24CA">
      <w:pPr>
        <w:pStyle w:val="af3"/>
        <w:rPr>
          <w:lang w:val="ru-RU"/>
        </w:rPr>
      </w:pPr>
    </w:p>
    <w:p w:rsidR="00AD24CA" w:rsidRPr="00AD24CA" w:rsidRDefault="00AD24CA" w:rsidP="00AD24CA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AD24CA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ПРАВОВЫЕ ИНИЦИАТИВЫ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Основной блок повестки Президиума касался тех правотворческих инициатив, работа над которыми довольно интенсивно велась на протяжении последних  трех месяцев.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этом году муниципалитеты Томской области как никогда активно выступали с различными предложениями по совершенствованию законодательства в сфере жилищного и лесного хозяйства, общего образования, опеки и попечительства, в области господдержки сельскохозяйственного производства, малого и среднего бизнеса.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всем обращениям Исполнительной дирекцией проведены соответствующие мониторинги, собрана необходимая статистическая информация и выявлена общая позиция муниципального сообщества.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Предложения, получившие единогласную поддержку, направлены от имени Совета в профильные ведомства, как регионального, так и федерального уровня. Они, прежде всего, коснулись тех правовых норм, действия которых будут ощутимы на местах уже в следующем году.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Это, например, требования о заключении концессионных соглашений в отношении объектов ЖКХ, о передаче информации об объемах реализации алкогольной и спиртосодержащей продукции в ЕГАИС.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Остальные предложения в рамках работы комиссий Совета прошли некий фильтр — через очные обсуждения с участием представителей муниципалитетов и профильных областных департаментов.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proofErr w:type="gram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>Так</w:t>
      </w:r>
      <w:proofErr w:type="gram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например, муниципалами неоднозначно был воспринят новый законопроект, согласно которому изменяется порядок расчета фонда оплаты труда и штатной численности специалистов органов местного самоуправления, реализующих государственные полномочия в сфере сельскохозяйственного производства. В целях доработки соответствующих поправок в областной закон на уровне Законодательной Думы Томской области создана рабочая группа.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соответсвии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 решением Президиума Совета в Законодательную Думу Томской области направлены предложения о пересмотре порядка утверждения Перечня участков лесных насаждений, предназначенных для заготовки гражданами древесины для собственных нужд. Инициатором таких поправок выступил Зырянский район.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Ряд правотворческих наработок также были одобрены Президиумом, и в ближайшее время Совет муниципальных образований выступит с законодательными предложениями, в том числе: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о пересмотре </w:t>
      </w:r>
      <w:proofErr w:type="gram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порядка определения численности сотрудников органов местного самоуправления</w:t>
      </w:r>
      <w:proofErr w:type="gram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для организации работы по защите прав и законных интересов совершеннолетних недееспособных и ограниченно дееспособных граждан;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</w:t>
      </w:r>
      <w:proofErr w:type="gram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 пересмотре порядка использования субвенций местным бюджетам из областного бюджета на реализацию государственных полномочий по обеспечению питанием обучающихся с ограниченными возможностями</w:t>
      </w:r>
      <w:proofErr w:type="gram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здоровья;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— о пересмотре порядка приобретения автотранспортных сре</w:t>
      </w:r>
      <w:proofErr w:type="gram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дств дл</w:t>
      </w:r>
      <w:proofErr w:type="gram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я реализации отдельных государственных полномочий в сфере опеки и попечительства. </w:t>
      </w:r>
    </w:p>
    <w:p w:rsidR="00AD24CA" w:rsidRDefault="00AD24CA" w:rsidP="00AD24CA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AD24CA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Более подробно с содержанием этих инициатив предлагаем ознакомиться на страницах</w:t>
      </w:r>
      <w:r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</w:t>
      </w:r>
      <w:r w:rsidRPr="00AD24CA">
        <w:rPr>
          <w:rFonts w:ascii="PT Serif Caption" w:hAnsi="PT Serif Caption" w:cs="PT Serif Caption"/>
          <w:color w:val="3C3C3B"/>
          <w:sz w:val="20"/>
          <w:szCs w:val="20"/>
          <w:lang w:val="ru-RU"/>
        </w:rPr>
        <w:t>6 — 8.</w:t>
      </w:r>
    </w:p>
    <w:p w:rsidR="00AD24CA" w:rsidRDefault="00AD24CA" w:rsidP="00AD24CA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AD24CA" w:rsidRPr="00AD24CA" w:rsidRDefault="00AD24CA" w:rsidP="00AD24CA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AD24CA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КОМАНДНОЕ ПЕРВЕНСТВО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2016 году Совет традиционно объявил о проведении двух конкурсов: «Лучший сайт органа местного самоуправления Томской области» и «Инновации в муниципальном управлении».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Также, по устоявшемуся порядку, их итоги подводились в преддверии нового года – на декабрьском заседании Президиума.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первом конкурсе соревновалось 17 участников: 10 сайтов городских округов и муниципальных районов, 7 сайтов городских и сельских поселений.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Во втором конкурсе приняли участие 2 </w:t>
      </w:r>
      <w:proofErr w:type="gram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городских</w:t>
      </w:r>
      <w:proofErr w:type="gram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округа и 3 района: Томск, Стрежевой,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Кожевниковский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Первомайский и Томский районы. Всего было представлено 7 практик.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Стоит отметить, что состав экспертного совета, проводившего оценку конкурсантов, в очередной раз расширен.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этом году в него дополнительно вошли представители Общероссийского конгресса муниципальных образований и Ассоциации сибирских и дальневосточных городов.</w:t>
      </w:r>
    </w:p>
    <w:p w:rsidR="00AD24CA" w:rsidRDefault="00AD24CA" w:rsidP="00AD24CA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AD24CA" w:rsidRDefault="00AD24CA" w:rsidP="00AD24CA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AD24CA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Турнирная таблица 2016 года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конкурсе управленческих решений на пьедестале разместились: 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• Управление образования Администрации Томского района с практикой по сопровождению молодых специалистов «Школа молодого учителя» (1 место)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Администрация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Кожевниковского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с практикой по оформлению права муниципальной собственности на невостребованные земельные доли в целях повышения бюджетной обеспеченности (2 место)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>• Дума и Администрация города Томска с практикой по предоставлению мер социальной поддержки инвалидам с нарушением функций опорно-двигательного аппарата, а также семьям, имеющим детей-инвалидов с нарушением функций опорно-двигательного аппарата (3 место)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конкурсе муниципальных сайтов среди районов и городских округов лидерские места завоевали: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Администрация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Колпашевского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(1 место)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Администрация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Шегарского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(2 место)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Администрации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Тегульдетского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(3 место)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конкурсе муниципальных сайтов среди сельских и городских поселений призовые места заняли: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Администрация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Зональненского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сельского поселения (1 место)</w:t>
      </w:r>
    </w:p>
    <w:p w:rsidR="00AD24CA" w:rsidRPr="00AD24CA" w:rsidRDefault="00AD24CA" w:rsidP="00AD24CA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Администрация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Колпашевского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городского поселения (2 место) </w:t>
      </w:r>
    </w:p>
    <w:p w:rsidR="00AD24CA" w:rsidRPr="00AD24CA" w:rsidRDefault="00AD24CA" w:rsidP="00AD24CA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Администрация </w:t>
      </w:r>
      <w:proofErr w:type="spellStart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Староювалинского</w:t>
      </w:r>
      <w:proofErr w:type="spellEnd"/>
      <w:r w:rsidRPr="00AD24C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сельского поселения (3 место)</w:t>
      </w:r>
    </w:p>
    <w:p w:rsidR="00AD24CA" w:rsidRPr="00AD24CA" w:rsidRDefault="00AD24CA" w:rsidP="00AD24CA">
      <w:pPr>
        <w:pStyle w:val="af3"/>
        <w:rPr>
          <w:lang w:val="ru-RU"/>
        </w:rPr>
      </w:pPr>
    </w:p>
    <w:sectPr w:rsidR="00AD24CA" w:rsidRPr="00AD24CA" w:rsidSect="005C4FE2">
      <w:headerReference w:type="default" r:id="rId6"/>
      <w:pgSz w:w="11907" w:h="16839" w:code="9"/>
      <w:pgMar w:top="501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8C" w:rsidRDefault="002A168C" w:rsidP="002868CF">
      <w:r>
        <w:separator/>
      </w:r>
    </w:p>
  </w:endnote>
  <w:endnote w:type="continuationSeparator" w:id="0">
    <w:p w:rsidR="002A168C" w:rsidRDefault="002A168C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8C" w:rsidRDefault="002A168C" w:rsidP="002868CF">
      <w:r>
        <w:separator/>
      </w:r>
    </w:p>
  </w:footnote>
  <w:footnote w:type="continuationSeparator" w:id="0">
    <w:p w:rsidR="002A168C" w:rsidRDefault="002A168C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color w:val="auto"/>
        <w:sz w:val="20"/>
        <w:szCs w:val="20"/>
      </w:rPr>
      <w:t>НОЯБРЬ-ДЕКАБРЬ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5C4FE2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-3.7pt;margin-top:9.2pt;width:579pt;height:.05pt;z-index:251658240" o:connectortype="straight" strokeweight="2.5p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4" type="#_x0000_t32" style="position:absolute;left:0;text-align:left;margin-left:-2.95pt;margin-top:1.65pt;width:578.25pt;height:0;z-index:251659264" o:connectortype="straigh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76FF2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18</cp:revision>
  <dcterms:created xsi:type="dcterms:W3CDTF">2015-11-23T05:23:00Z</dcterms:created>
  <dcterms:modified xsi:type="dcterms:W3CDTF">2017-01-25T11:05:00Z</dcterms:modified>
</cp:coreProperties>
</file>